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187EE">
      <w:pPr>
        <w:spacing w:line="244" w:lineRule="auto"/>
        <w:rPr>
          <w:rFonts w:ascii="Arial"/>
          <w:sz w:val="21"/>
        </w:rPr>
      </w:pPr>
    </w:p>
    <w:p w14:paraId="7C820D43">
      <w:pPr>
        <w:spacing w:before="114" w:line="224" w:lineRule="auto"/>
        <w:jc w:val="center"/>
        <w:rPr>
          <w:rFonts w:hint="eastAsia" w:ascii="宋体" w:hAnsi="宋体" w:eastAsia="宋体" w:cs="宋体"/>
          <w:sz w:val="35"/>
          <w:szCs w:val="35"/>
          <w:lang w:val="en-US" w:eastAsia="zh-CN"/>
        </w:rPr>
      </w:pPr>
      <w:r>
        <w:rPr>
          <w:rFonts w:hint="eastAsia" w:ascii="宋体" w:hAnsi="宋体" w:eastAsia="宋体" w:cs="宋体"/>
          <w:sz w:val="35"/>
          <w:szCs w:val="35"/>
          <w:lang w:val="en-US" w:eastAsia="zh-CN"/>
        </w:rPr>
        <w:t>教育部科学研究优秀成果奖（自然科学和工程技术）</w:t>
      </w:r>
    </w:p>
    <w:p w14:paraId="4A9B5E09">
      <w:pPr>
        <w:spacing w:before="114" w:line="224" w:lineRule="auto"/>
        <w:jc w:val="center"/>
        <w:rPr>
          <w:rFonts w:hint="default" w:ascii="宋体" w:hAnsi="宋体" w:eastAsia="宋体" w:cs="宋体"/>
          <w:sz w:val="35"/>
          <w:szCs w:val="35"/>
          <w:lang w:val="en-US" w:eastAsia="zh-CN"/>
        </w:rPr>
      </w:pPr>
      <w:r>
        <w:rPr>
          <w:rFonts w:hint="eastAsia" w:ascii="宋体" w:hAnsi="宋体" w:eastAsia="宋体" w:cs="宋体"/>
          <w:sz w:val="35"/>
          <w:szCs w:val="35"/>
          <w:lang w:val="en-US" w:eastAsia="zh-CN"/>
        </w:rPr>
        <w:t>工程技术奖申报项目公示情况</w:t>
      </w:r>
    </w:p>
    <w:p w14:paraId="4264BB9C">
      <w:pPr>
        <w:spacing w:line="230" w:lineRule="exact"/>
      </w:pPr>
    </w:p>
    <w:tbl>
      <w:tblPr>
        <w:tblStyle w:val="10"/>
        <w:tblW w:w="92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1"/>
        <w:gridCol w:w="7678"/>
      </w:tblGrid>
      <w:tr w14:paraId="2F9E95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E961E">
            <w:pPr>
              <w:pStyle w:val="11"/>
              <w:spacing w:before="40" w:line="236" w:lineRule="auto"/>
              <w:ind w:left="715" w:right="108" w:hanging="584"/>
              <w:jc w:val="center"/>
              <w:rPr>
                <w:rFonts w:hint="default" w:eastAsia="仿宋"/>
                <w:b/>
                <w:bCs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pacing w:val="-6"/>
                <w:sz w:val="21"/>
                <w:szCs w:val="21"/>
                <w:lang w:val="en-US" w:eastAsia="zh-CN"/>
              </w:rPr>
              <w:t>奖励类别</w:t>
            </w:r>
          </w:p>
        </w:tc>
        <w:tc>
          <w:tcPr>
            <w:tcW w:w="7678" w:type="dxa"/>
            <w:tcBorders>
              <w:left w:val="single" w:color="auto" w:sz="4" w:space="0"/>
            </w:tcBorders>
            <w:vAlign w:val="center"/>
          </w:tcPr>
          <w:p w14:paraId="7259AB94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工程技术奖</w:t>
            </w:r>
          </w:p>
        </w:tc>
      </w:tr>
      <w:tr w14:paraId="408A39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776CB">
            <w:pPr>
              <w:pStyle w:val="11"/>
              <w:spacing w:before="172" w:line="229" w:lineRule="auto"/>
              <w:ind w:left="399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pacing w:val="4"/>
                <w:sz w:val="21"/>
                <w:szCs w:val="21"/>
              </w:rPr>
              <w:t>项目名称</w:t>
            </w:r>
          </w:p>
        </w:tc>
        <w:tc>
          <w:tcPr>
            <w:tcW w:w="7678" w:type="dxa"/>
            <w:tcBorders>
              <w:left w:val="single" w:color="auto" w:sz="4" w:space="0"/>
            </w:tcBorders>
            <w:vAlign w:val="center"/>
          </w:tcPr>
          <w:p w14:paraId="61883478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工业互联网低时延安全互联关键技术及应用</w:t>
            </w:r>
          </w:p>
        </w:tc>
      </w:tr>
      <w:tr w14:paraId="7BF12F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916A0">
            <w:pPr>
              <w:pStyle w:val="11"/>
              <w:spacing w:before="173" w:line="232" w:lineRule="auto"/>
              <w:ind w:left="505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pacing w:val="3"/>
                <w:sz w:val="21"/>
                <w:szCs w:val="21"/>
              </w:rPr>
              <w:t>提名者</w:t>
            </w:r>
          </w:p>
        </w:tc>
        <w:tc>
          <w:tcPr>
            <w:tcW w:w="7678" w:type="dxa"/>
            <w:tcBorders>
              <w:left w:val="single" w:color="auto" w:sz="4" w:space="0"/>
            </w:tcBorders>
            <w:vAlign w:val="center"/>
          </w:tcPr>
          <w:p w14:paraId="0FC432D8"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广东省教育厅（省委教育工作委员会）</w:t>
            </w:r>
          </w:p>
        </w:tc>
      </w:tr>
      <w:tr w14:paraId="354543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9" w:hRule="atLeast"/>
        </w:trPr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30E7C">
            <w:pPr>
              <w:pStyle w:val="11"/>
              <w:spacing w:before="65" w:line="229" w:lineRule="auto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pacing w:val="5"/>
                <w:sz w:val="21"/>
                <w:szCs w:val="21"/>
              </w:rPr>
              <w:t>主要完成单位</w:t>
            </w:r>
          </w:p>
        </w:tc>
        <w:tc>
          <w:tcPr>
            <w:tcW w:w="7678" w:type="dxa"/>
            <w:tcBorders>
              <w:left w:val="single" w:color="auto" w:sz="4" w:space="0"/>
            </w:tcBorders>
            <w:vAlign w:val="center"/>
          </w:tcPr>
          <w:p w14:paraId="2824440D">
            <w:pPr>
              <w:pStyle w:val="11"/>
              <w:spacing w:before="34" w:line="229" w:lineRule="auto"/>
              <w:ind w:left="122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广东技术师范大学</w:t>
            </w:r>
          </w:p>
          <w:p w14:paraId="21397323">
            <w:pPr>
              <w:pStyle w:val="11"/>
              <w:spacing w:before="34" w:line="229" w:lineRule="auto"/>
              <w:ind w:left="122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深圳市宏电技术股份有限公司</w:t>
            </w:r>
          </w:p>
          <w:p w14:paraId="407B309B">
            <w:pPr>
              <w:pStyle w:val="11"/>
              <w:spacing w:before="34" w:line="229" w:lineRule="auto"/>
              <w:ind w:left="122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华南理工大学</w:t>
            </w:r>
          </w:p>
          <w:p w14:paraId="142CD365">
            <w:pPr>
              <w:pStyle w:val="11"/>
              <w:spacing w:before="34" w:line="229" w:lineRule="auto"/>
              <w:ind w:left="122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联通(广东)产业互联网有限公司</w:t>
            </w:r>
          </w:p>
          <w:p w14:paraId="7D9AD515">
            <w:pPr>
              <w:pStyle w:val="11"/>
              <w:spacing w:before="34" w:line="229" w:lineRule="auto"/>
              <w:ind w:left="122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奇安信科技集团股份有限公司</w:t>
            </w:r>
          </w:p>
          <w:p w14:paraId="108146E0">
            <w:pPr>
              <w:pStyle w:val="11"/>
              <w:spacing w:before="34" w:line="229" w:lineRule="auto"/>
              <w:ind w:left="122"/>
              <w:jc w:val="left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广州趣丸科技网络有限公司</w:t>
            </w:r>
          </w:p>
          <w:p w14:paraId="0ADACEC8">
            <w:pPr>
              <w:pStyle w:val="11"/>
              <w:spacing w:before="34" w:line="229" w:lineRule="auto"/>
              <w:ind w:left="122"/>
              <w:jc w:val="left"/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7、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北京威努特技术有限公司</w:t>
            </w:r>
          </w:p>
        </w:tc>
      </w:tr>
      <w:tr w14:paraId="0C70F5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5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5AEB0">
            <w:pPr>
              <w:spacing w:line="370" w:lineRule="auto"/>
              <w:jc w:val="center"/>
              <w:rPr>
                <w:rFonts w:ascii="Arial"/>
                <w:sz w:val="21"/>
                <w:szCs w:val="21"/>
              </w:rPr>
            </w:pPr>
          </w:p>
          <w:p w14:paraId="2083938C">
            <w:pPr>
              <w:pStyle w:val="11"/>
              <w:spacing w:before="65" w:line="243" w:lineRule="auto"/>
              <w:ind w:left="123" w:right="52" w:firstLine="175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pacing w:val="4"/>
                <w:sz w:val="21"/>
                <w:szCs w:val="21"/>
              </w:rPr>
              <w:t>主要完成人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b/>
                <w:bCs/>
                <w:spacing w:val="-5"/>
                <w:sz w:val="21"/>
                <w:szCs w:val="21"/>
              </w:rPr>
              <w:t>（</w:t>
            </w:r>
            <w:r>
              <w:rPr>
                <w:rFonts w:hint="eastAsia"/>
                <w:b/>
                <w:bCs/>
                <w:spacing w:val="-5"/>
                <w:sz w:val="21"/>
                <w:szCs w:val="21"/>
                <w:lang w:val="en-US" w:eastAsia="zh-CN"/>
              </w:rPr>
              <w:t>排名、姓名、</w:t>
            </w:r>
            <w:r>
              <w:rPr>
                <w:b/>
                <w:bCs/>
                <w:spacing w:val="-5"/>
                <w:sz w:val="21"/>
                <w:szCs w:val="21"/>
              </w:rPr>
              <w:t>职称、完成单</w:t>
            </w:r>
            <w:r>
              <w:rPr>
                <w:b/>
                <w:bCs/>
                <w:spacing w:val="3"/>
                <w:sz w:val="21"/>
                <w:szCs w:val="21"/>
              </w:rPr>
              <w:t>位、工作单位</w:t>
            </w:r>
            <w:r>
              <w:rPr>
                <w:rFonts w:hint="eastAsia"/>
                <w:b/>
                <w:bCs/>
                <w:spacing w:val="3"/>
                <w:sz w:val="21"/>
                <w:szCs w:val="21"/>
                <w:lang w:eastAsia="zh-CN"/>
              </w:rPr>
              <w:t>、对本项目主要科技创新的贡献</w:t>
            </w:r>
            <w:r>
              <w:rPr>
                <w:b/>
                <w:bCs/>
                <w:spacing w:val="3"/>
                <w:sz w:val="21"/>
                <w:szCs w:val="21"/>
              </w:rPr>
              <w:t>）</w:t>
            </w:r>
          </w:p>
        </w:tc>
        <w:tc>
          <w:tcPr>
            <w:tcW w:w="7678" w:type="dxa"/>
            <w:tcBorders>
              <w:left w:val="single" w:color="auto" w:sz="4" w:space="0"/>
            </w:tcBorders>
            <w:vAlign w:val="center"/>
          </w:tcPr>
          <w:p w14:paraId="4DB672EA">
            <w:pPr>
              <w:pStyle w:val="11"/>
              <w:numPr>
                <w:ilvl w:val="0"/>
                <w:numId w:val="1"/>
              </w:numPr>
              <w:spacing w:before="98" w:line="229" w:lineRule="auto"/>
              <w:ind w:left="129"/>
              <w:jc w:val="left"/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1"/>
                <w:szCs w:val="21"/>
              </w:rPr>
              <w:t>蔡君（教授、广东技术师范大学、广东技术师范大学、负责构建整个项目方案并组织实施和推广应用）</w:t>
            </w:r>
          </w:p>
        </w:tc>
      </w:tr>
      <w:tr w14:paraId="540168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69F89"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678" w:type="dxa"/>
            <w:tcBorders>
              <w:left w:val="single" w:color="auto" w:sz="4" w:space="0"/>
            </w:tcBorders>
            <w:vAlign w:val="center"/>
          </w:tcPr>
          <w:p w14:paraId="5F951F88">
            <w:pPr>
              <w:pStyle w:val="6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6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2.罗建桢（教授、广东技术师范大学、广东技术师范大学、负责</w:t>
            </w:r>
            <w:r>
              <w:rPr>
                <w:rFonts w:hint="eastAsia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科技创新点1的</w:t>
            </w:r>
            <w:r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工控协议分析及</w:t>
            </w:r>
            <w:r>
              <w:rPr>
                <w:rFonts w:hint="eastAsia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科技创新点2</w:t>
            </w:r>
            <w:r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工控系统异常检测方法研究）</w:t>
            </w:r>
          </w:p>
        </w:tc>
      </w:tr>
      <w:tr w14:paraId="1DD0C1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52680"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678" w:type="dxa"/>
            <w:tcBorders>
              <w:left w:val="single" w:color="auto" w:sz="4" w:space="0"/>
            </w:tcBorders>
            <w:vAlign w:val="center"/>
          </w:tcPr>
          <w:p w14:paraId="32BC1F2D">
            <w:pPr>
              <w:pStyle w:val="6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6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3.张顺四（高级工程师、广州趣丸网络科技有限公司、广州趣丸网络科技有限公司、负责</w:t>
            </w:r>
            <w:r>
              <w:rPr>
                <w:rFonts w:hint="eastAsia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科技创新点3的</w:t>
            </w:r>
            <w:r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核心技术及产品研发并组织实施和推广应用）</w:t>
            </w:r>
          </w:p>
        </w:tc>
      </w:tr>
      <w:tr w14:paraId="5D46C1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1C127"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678" w:type="dxa"/>
            <w:tcBorders>
              <w:left w:val="single" w:color="auto" w:sz="4" w:space="0"/>
            </w:tcBorders>
            <w:vAlign w:val="center"/>
          </w:tcPr>
          <w:p w14:paraId="7A12BC8A">
            <w:pPr>
              <w:pStyle w:val="6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6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4.柯峰 （教授、</w:t>
            </w:r>
            <w:r>
              <w:rPr>
                <w:rFonts w:hint="eastAsia" w:ascii="Times New Roman Regular" w:hAnsi="Times New Roman Regular" w:eastAsia="仿宋_GB2312" w:cs="Times New Roman Regular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华南理工大学</w:t>
            </w:r>
            <w:r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Times New Roman Regular" w:hAnsi="Times New Roman Regular" w:eastAsia="仿宋_GB2312" w:cs="Times New Roman Regular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华南理工大学</w:t>
            </w:r>
            <w:r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、负责</w:t>
            </w:r>
            <w:r>
              <w:rPr>
                <w:rFonts w:hint="eastAsia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科技创新点2工控安全感知技术及科技创新点3的</w:t>
            </w:r>
            <w:r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资源调度机制研究）</w:t>
            </w:r>
          </w:p>
        </w:tc>
      </w:tr>
      <w:tr w14:paraId="05B6A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09510"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678" w:type="dxa"/>
            <w:tcBorders>
              <w:left w:val="single" w:color="auto" w:sz="4" w:space="0"/>
            </w:tcBorders>
            <w:vAlign w:val="center"/>
          </w:tcPr>
          <w:p w14:paraId="4284DD77">
            <w:pPr>
              <w:pStyle w:val="6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6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5.龚潇（高级工程师、深圳市宏电技术股份有限公司、深圳市宏电技术股份有限公司、负责</w:t>
            </w:r>
            <w:r>
              <w:rPr>
                <w:rFonts w:hint="eastAsia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科技创新点1的工控协议解析及</w:t>
            </w:r>
            <w:r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网关整体技术架构，并组织实施和推广应用）</w:t>
            </w:r>
          </w:p>
        </w:tc>
      </w:tr>
      <w:tr w14:paraId="77C430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F01B7"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678" w:type="dxa"/>
            <w:tcBorders>
              <w:left w:val="single" w:color="auto" w:sz="4" w:space="0"/>
            </w:tcBorders>
            <w:vAlign w:val="center"/>
          </w:tcPr>
          <w:p w14:paraId="13692EC8">
            <w:pPr>
              <w:pStyle w:val="6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6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6.</w:t>
            </w:r>
            <w:r>
              <w:rPr>
                <w:rFonts w:hint="eastAsia" w:ascii="Times New Roman Regular" w:hAnsi="Times New Roman Regular" w:eastAsia="仿宋_GB2312" w:cs="Times New Roman Regular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李双喜</w:t>
            </w:r>
            <w:r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（</w:t>
            </w:r>
            <w:r>
              <w:rPr>
                <w:rFonts w:hint="eastAsia" w:ascii="Times New Roman Regular" w:hAnsi="Times New Roman Regular" w:eastAsia="仿宋_GB2312" w:cs="Times New Roman Regular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高级</w:t>
            </w:r>
            <w:r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工程师、奇安信科技集团股份有限公司、奇安信科技集团股份有限公司、负责</w:t>
            </w:r>
            <w:r>
              <w:rPr>
                <w:rFonts w:hint="eastAsia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科技创新点2的</w:t>
            </w:r>
            <w:r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工业互联网安全</w:t>
            </w:r>
            <w:r>
              <w:rPr>
                <w:rFonts w:hint="eastAsia" w:ascii="Times New Roman Regular" w:hAnsi="Times New Roman Regular" w:eastAsia="仿宋_GB2312" w:cs="Times New Roman Regular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核心产品研发与推广</w:t>
            </w:r>
            <w:r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）</w:t>
            </w:r>
          </w:p>
        </w:tc>
      </w:tr>
      <w:tr w14:paraId="53432B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F6B9E"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678" w:type="dxa"/>
            <w:tcBorders>
              <w:left w:val="single" w:color="auto" w:sz="4" w:space="0"/>
            </w:tcBorders>
            <w:vAlign w:val="center"/>
          </w:tcPr>
          <w:p w14:paraId="0718EFB0">
            <w:pPr>
              <w:pStyle w:val="6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6" w:beforeAutospacing="0" w:after="0" w:afterAutospacing="0"/>
              <w:ind w:left="109" w:leftChars="0" w:right="0" w:rightChars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7.廖海明（高级工程师、联通（广东）产业互联网有限公司 、联通（广东）产业互联网有限公司 、负责</w:t>
            </w:r>
            <w:r>
              <w:rPr>
                <w:rFonts w:hint="eastAsia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科</w:t>
            </w:r>
            <w:bookmarkStart w:id="0" w:name="_GoBack"/>
            <w:bookmarkEnd w:id="0"/>
            <w:r>
              <w:rPr>
                <w:rFonts w:hint="eastAsia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技创新点2的</w:t>
            </w:r>
            <w:r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工控安全核心产品研发推广整体统筹）</w:t>
            </w:r>
          </w:p>
        </w:tc>
      </w:tr>
      <w:tr w14:paraId="229857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76CA1"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678" w:type="dxa"/>
            <w:tcBorders>
              <w:left w:val="single" w:color="auto" w:sz="4" w:space="0"/>
            </w:tcBorders>
            <w:vAlign w:val="center"/>
          </w:tcPr>
          <w:p w14:paraId="309E027B">
            <w:pPr>
              <w:pStyle w:val="6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7" w:beforeAutospacing="0" w:after="0" w:afterAutospacing="0"/>
              <w:ind w:left="113" w:leftChars="0" w:right="0" w:rightChars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8.黄敏（工程师、北京威努特技术有限公司、北京威努特技术有限公司、负责</w:t>
            </w:r>
            <w:r>
              <w:rPr>
                <w:rFonts w:hint="eastAsia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科技创新点1的</w:t>
            </w:r>
            <w:r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协议行为异常检测研究）</w:t>
            </w:r>
          </w:p>
        </w:tc>
      </w:tr>
      <w:tr w14:paraId="17D7A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CC168"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678" w:type="dxa"/>
            <w:tcBorders>
              <w:left w:val="single" w:color="auto" w:sz="4" w:space="0"/>
            </w:tcBorders>
            <w:vAlign w:val="center"/>
          </w:tcPr>
          <w:p w14:paraId="0871C6ED">
            <w:pPr>
              <w:pStyle w:val="6"/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97" w:beforeAutospacing="0" w:after="0" w:afterAutospacing="0"/>
              <w:ind w:left="113" w:leftChars="0" w:right="0" w:rightChars="0"/>
              <w:jc w:val="left"/>
              <w:textAlignment w:val="baseline"/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9.廖丽平（教授、广东技术师范大学、广东技术师范大学、负责建立</w:t>
            </w:r>
            <w:r>
              <w:rPr>
                <w:rFonts w:hint="eastAsia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科技创新点3的跨域服务链部署</w:t>
            </w:r>
            <w:r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方法研究）</w:t>
            </w:r>
          </w:p>
        </w:tc>
      </w:tr>
      <w:tr w14:paraId="0ACA33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5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AAEEC">
            <w:pPr>
              <w:jc w:val="center"/>
              <w:rPr>
                <w:rFonts w:ascii="Arial"/>
                <w:sz w:val="21"/>
                <w:szCs w:val="21"/>
              </w:rPr>
            </w:pPr>
          </w:p>
        </w:tc>
        <w:tc>
          <w:tcPr>
            <w:tcW w:w="7678" w:type="dxa"/>
            <w:tcBorders>
              <w:left w:val="single" w:color="auto" w:sz="4" w:space="0"/>
            </w:tcBorders>
            <w:vAlign w:val="center"/>
          </w:tcPr>
          <w:p w14:paraId="60E03D97">
            <w:pPr>
              <w:pStyle w:val="11"/>
              <w:spacing w:before="98" w:line="229" w:lineRule="auto"/>
              <w:ind w:left="129"/>
              <w:jc w:val="left"/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.</w:t>
            </w:r>
            <w:r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黄忠炜</w:t>
            </w:r>
            <w:r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（</w:t>
            </w:r>
            <w:r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讲师</w:t>
            </w:r>
            <w:r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、</w:t>
            </w:r>
            <w:r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广东技术师范大学、广东技术师范大学、负责</w:t>
            </w:r>
            <w:r>
              <w:rPr>
                <w:rFonts w:hint="eastAsia" w:ascii="Times New Roman Regular" w:hAnsi="Times New Roman Regular" w:eastAsia="仿宋_GB2312" w:cs="Times New Roman Regular"/>
                <w:sz w:val="21"/>
                <w:szCs w:val="21"/>
                <w:lang w:val="en-US" w:eastAsia="zh-CN"/>
              </w:rPr>
              <w:t>科技创新点3的</w:t>
            </w:r>
            <w:r>
              <w:rPr>
                <w:rFonts w:hint="default" w:ascii="Times New Roman Regular" w:hAnsi="Times New Roman Regular" w:eastAsia="仿宋_GB2312" w:cs="Times New Roman Regular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安全服务链隐私保护技术研究）</w:t>
            </w:r>
          </w:p>
        </w:tc>
      </w:tr>
    </w:tbl>
    <w:p w14:paraId="44AEFE56">
      <w:pPr>
        <w:jc w:val="center"/>
        <w:rPr>
          <w:rFonts w:hint="default" w:ascii="Arial Bold" w:hAnsi="Arial Bold" w:cs="Arial Bold"/>
          <w:b/>
          <w:bCs/>
          <w:sz w:val="28"/>
          <w:szCs w:val="28"/>
        </w:rPr>
      </w:pPr>
    </w:p>
    <w:tbl>
      <w:tblPr>
        <w:tblStyle w:val="8"/>
        <w:tblpPr w:leftFromText="180" w:rightFromText="180" w:vertAnchor="text" w:horzAnchor="page" w:tblpX="1490" w:tblpY="546"/>
        <w:tblOverlap w:val="never"/>
        <w:tblW w:w="952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23"/>
        <w:gridCol w:w="1597"/>
        <w:gridCol w:w="758"/>
        <w:gridCol w:w="876"/>
        <w:gridCol w:w="1024"/>
        <w:gridCol w:w="1170"/>
        <w:gridCol w:w="877"/>
        <w:gridCol w:w="878"/>
        <w:gridCol w:w="1221"/>
      </w:tblGrid>
      <w:tr w14:paraId="76CE6C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</w:trPr>
        <w:tc>
          <w:tcPr>
            <w:tcW w:w="1123" w:type="dxa"/>
            <w:tcBorders>
              <w:tl2br w:val="nil"/>
              <w:tr2bl w:val="nil"/>
            </w:tcBorders>
            <w:vAlign w:val="center"/>
          </w:tcPr>
          <w:p w14:paraId="47C9493C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知识产权（标准）类别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vAlign w:val="center"/>
          </w:tcPr>
          <w:p w14:paraId="105BE747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知识产权（标准）具体名称</w:t>
            </w:r>
          </w:p>
        </w:tc>
        <w:tc>
          <w:tcPr>
            <w:tcW w:w="758" w:type="dxa"/>
            <w:tcBorders>
              <w:tl2br w:val="nil"/>
              <w:tr2bl w:val="nil"/>
            </w:tcBorders>
            <w:vAlign w:val="center"/>
          </w:tcPr>
          <w:p w14:paraId="7488D637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国家</w:t>
            </w:r>
          </w:p>
          <w:p w14:paraId="429FD5B8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（地区）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14:paraId="184C7837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授权号（标准编号）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14:paraId="4D5531B2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授权（标准发布）日期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1250CFD4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  <w:p w14:paraId="7644D69D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（标准批准发布部门）</w:t>
            </w: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 w14:paraId="1980E350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权利人（标准起草单位）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 w14:paraId="7059A91A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发明人（标准起草人）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center"/>
          </w:tcPr>
          <w:p w14:paraId="2027831C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发明专利（标准）有效状态</w:t>
            </w:r>
          </w:p>
        </w:tc>
      </w:tr>
      <w:tr w14:paraId="0E544B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</w:trPr>
        <w:tc>
          <w:tcPr>
            <w:tcW w:w="1123" w:type="dxa"/>
            <w:tcBorders>
              <w:tl2br w:val="nil"/>
              <w:tr2bl w:val="nil"/>
            </w:tcBorders>
            <w:vAlign w:val="center"/>
          </w:tcPr>
          <w:p w14:paraId="42BD0FCB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vAlign w:val="center"/>
          </w:tcPr>
          <w:p w14:paraId="3A2F2DA3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Method and apparatus for differentially optimizing quality of service QoS</w:t>
            </w:r>
          </w:p>
        </w:tc>
        <w:tc>
          <w:tcPr>
            <w:tcW w:w="758" w:type="dxa"/>
            <w:tcBorders>
              <w:tl2br w:val="nil"/>
              <w:tr2bl w:val="nil"/>
            </w:tcBorders>
            <w:vAlign w:val="center"/>
          </w:tcPr>
          <w:p w14:paraId="558AA3EA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美国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14:paraId="745879F0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US11616702B2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14:paraId="1950A02F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744FF6B2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US11616702B2</w:t>
            </w: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 w14:paraId="37C9F0CA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广东技术师范大学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 w14:paraId="039020B3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蔡君</w:t>
            </w:r>
            <w:r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付鸿添、刘燕、罗建桢、廖丽平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center"/>
          </w:tcPr>
          <w:p w14:paraId="65D28A5B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73F6C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</w:trPr>
        <w:tc>
          <w:tcPr>
            <w:tcW w:w="1123" w:type="dxa"/>
            <w:tcBorders>
              <w:tl2br w:val="nil"/>
              <w:tr2bl w:val="nil"/>
            </w:tcBorders>
            <w:vAlign w:val="center"/>
          </w:tcPr>
          <w:p w14:paraId="413FF8D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vAlign w:val="center"/>
          </w:tcPr>
          <w:p w14:paraId="62E6109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跨域SFC动态部署方法、装置、计算机设备及存储介质</w:t>
            </w:r>
          </w:p>
        </w:tc>
        <w:tc>
          <w:tcPr>
            <w:tcW w:w="758" w:type="dxa"/>
            <w:tcBorders>
              <w:tl2br w:val="nil"/>
              <w:tr2bl w:val="nil"/>
            </w:tcBorders>
            <w:vAlign w:val="center"/>
          </w:tcPr>
          <w:p w14:paraId="0E20F1F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14:paraId="0F5BC22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ZL202310771504.2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14:paraId="1352458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2023年9月5日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2159ECE6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6299827</w:t>
            </w: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 w14:paraId="73896E92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广东技术师范大学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 w14:paraId="69FD35A3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蔡君、周姿锐、罗建桢、杨道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center"/>
          </w:tcPr>
          <w:p w14:paraId="552A5F9A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0C2BB8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</w:trPr>
        <w:tc>
          <w:tcPr>
            <w:tcW w:w="1123" w:type="dxa"/>
            <w:tcBorders>
              <w:tl2br w:val="nil"/>
              <w:tr2bl w:val="nil"/>
            </w:tcBorders>
            <w:vAlign w:val="center"/>
          </w:tcPr>
          <w:p w14:paraId="33A2107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vAlign w:val="center"/>
          </w:tcPr>
          <w:p w14:paraId="583A1E54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一种基于工业侧信道信息的工控协议语义分析方法</w:t>
            </w:r>
          </w:p>
        </w:tc>
        <w:tc>
          <w:tcPr>
            <w:tcW w:w="758" w:type="dxa"/>
            <w:tcBorders>
              <w:tl2br w:val="nil"/>
              <w:tr2bl w:val="nil"/>
            </w:tcBorders>
            <w:vAlign w:val="center"/>
          </w:tcPr>
          <w:p w14:paraId="2BA9162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14:paraId="42E2217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ZL202210380786.9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14:paraId="36CBA5D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2023年07月4日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25EA6C2D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6117512</w:t>
            </w: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 w14:paraId="1A7B0D7C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广东技术师范大学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 w14:paraId="1BBB52E7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蔡君、钟纬键、罗建桢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center"/>
          </w:tcPr>
          <w:p w14:paraId="599C81D1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06CE3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</w:trPr>
        <w:tc>
          <w:tcPr>
            <w:tcW w:w="1123" w:type="dxa"/>
            <w:tcBorders>
              <w:tl2br w:val="nil"/>
              <w:tr2bl w:val="nil"/>
            </w:tcBorders>
            <w:vAlign w:val="center"/>
          </w:tcPr>
          <w:p w14:paraId="6AF6F53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vAlign w:val="center"/>
          </w:tcPr>
          <w:p w14:paraId="314B691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工控系统入侵检测方法、装置、计算机设备及存储介质</w:t>
            </w:r>
          </w:p>
        </w:tc>
        <w:tc>
          <w:tcPr>
            <w:tcW w:w="758" w:type="dxa"/>
            <w:tcBorders>
              <w:tl2br w:val="nil"/>
              <w:tr2bl w:val="nil"/>
            </w:tcBorders>
            <w:vAlign w:val="center"/>
          </w:tcPr>
          <w:p w14:paraId="2477DE9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14:paraId="1F4F406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ZL202111245686.7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14:paraId="64288F6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2023年07月18日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28E600D9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6151045</w:t>
            </w: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 w14:paraId="75E8A629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广东技术师范大学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 w14:paraId="65873657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罗建桢、李</w:t>
            </w:r>
            <w:r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慧</w:t>
            </w: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、蔡君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center"/>
          </w:tcPr>
          <w:p w14:paraId="71B8880D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676AE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</w:trPr>
        <w:tc>
          <w:tcPr>
            <w:tcW w:w="1123" w:type="dxa"/>
            <w:tcBorders>
              <w:tl2br w:val="nil"/>
              <w:tr2bl w:val="nil"/>
            </w:tcBorders>
            <w:vAlign w:val="center"/>
          </w:tcPr>
          <w:p w14:paraId="22B7E98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发明专利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vAlign w:val="center"/>
          </w:tcPr>
          <w:p w14:paraId="3235244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异常报文的构造方法以及工控网络设备的检测方法、装置和介质</w:t>
            </w:r>
          </w:p>
        </w:tc>
        <w:tc>
          <w:tcPr>
            <w:tcW w:w="758" w:type="dxa"/>
            <w:tcBorders>
              <w:tl2br w:val="nil"/>
              <w:tr2bl w:val="nil"/>
            </w:tcBorders>
            <w:vAlign w:val="center"/>
          </w:tcPr>
          <w:p w14:paraId="4C18F022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14:paraId="26157BF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ZL202010948457.0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14:paraId="2627FB3F">
            <w:pPr>
              <w:pStyle w:val="11"/>
              <w:tabs>
                <w:tab w:val="left" w:pos="420"/>
              </w:tabs>
              <w:spacing w:before="225" w:line="181" w:lineRule="auto"/>
              <w:ind w:left="114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2023年03月24日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289A2C70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5813188</w:t>
            </w: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 w14:paraId="062BB1B5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北京威努特技术有限公司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 w14:paraId="17CBA705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雷海波、黄敏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center"/>
          </w:tcPr>
          <w:p w14:paraId="33239A62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580F2B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</w:trPr>
        <w:tc>
          <w:tcPr>
            <w:tcW w:w="1123" w:type="dxa"/>
            <w:tcBorders>
              <w:tl2br w:val="nil"/>
              <w:tr2bl w:val="nil"/>
            </w:tcBorders>
            <w:vAlign w:val="center"/>
          </w:tcPr>
          <w:p w14:paraId="7138753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软件著作权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vAlign w:val="center"/>
          </w:tcPr>
          <w:p w14:paraId="61F9F8B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未知工控协议解析系统</w:t>
            </w:r>
          </w:p>
        </w:tc>
        <w:tc>
          <w:tcPr>
            <w:tcW w:w="758" w:type="dxa"/>
            <w:tcBorders>
              <w:tl2br w:val="nil"/>
              <w:tr2bl w:val="nil"/>
            </w:tcBorders>
            <w:vAlign w:val="center"/>
          </w:tcPr>
          <w:p w14:paraId="5C56F29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14:paraId="4DC2AD2D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2021SR1403364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14:paraId="1887387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2021年09月18日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34BC19DF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8125990</w:t>
            </w: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 w14:paraId="161EE2E3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广东技术师范大学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 w14:paraId="10963CD1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蔡君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center"/>
          </w:tcPr>
          <w:p w14:paraId="6EAFA8DF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20E3D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</w:trPr>
        <w:tc>
          <w:tcPr>
            <w:tcW w:w="1123" w:type="dxa"/>
            <w:tcBorders>
              <w:tl2br w:val="nil"/>
              <w:tr2bl w:val="nil"/>
            </w:tcBorders>
            <w:vAlign w:val="center"/>
          </w:tcPr>
          <w:p w14:paraId="66A2A46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软件著作权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vAlign w:val="center"/>
          </w:tcPr>
          <w:p w14:paraId="11BB5EF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加密工控协议解析系统</w:t>
            </w:r>
          </w:p>
        </w:tc>
        <w:tc>
          <w:tcPr>
            <w:tcW w:w="758" w:type="dxa"/>
            <w:tcBorders>
              <w:tl2br w:val="nil"/>
              <w:tr2bl w:val="nil"/>
            </w:tcBorders>
            <w:vAlign w:val="center"/>
          </w:tcPr>
          <w:p w14:paraId="09CAA8A0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14:paraId="4E5A84C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2021SR1403365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14:paraId="4A8CB3FF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2021年09月18日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01D214F3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8125991</w:t>
            </w: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 w14:paraId="5C874185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广东技术师范大学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 w14:paraId="1D09B8E6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蔡君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center"/>
          </w:tcPr>
          <w:p w14:paraId="33637B88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703DBD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</w:trPr>
        <w:tc>
          <w:tcPr>
            <w:tcW w:w="1123" w:type="dxa"/>
            <w:tcBorders>
              <w:tl2br w:val="nil"/>
              <w:tr2bl w:val="nil"/>
            </w:tcBorders>
            <w:vAlign w:val="center"/>
          </w:tcPr>
          <w:p w14:paraId="5C9ACC2C">
            <w:pPr>
              <w:pStyle w:val="4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国家标准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vAlign w:val="center"/>
          </w:tcPr>
          <w:p w14:paraId="0FE595F7">
            <w:pPr>
              <w:pStyle w:val="4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工业自动化和控制系统信息安全产品安全开发生命周期要求</w:t>
            </w:r>
          </w:p>
        </w:tc>
        <w:tc>
          <w:tcPr>
            <w:tcW w:w="758" w:type="dxa"/>
            <w:tcBorders>
              <w:tl2br w:val="nil"/>
              <w:tr2bl w:val="nil"/>
            </w:tcBorders>
            <w:vAlign w:val="center"/>
          </w:tcPr>
          <w:p w14:paraId="7F9DB734">
            <w:pPr>
              <w:pStyle w:val="4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14:paraId="55A8E402">
            <w:pPr>
              <w:pStyle w:val="4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GB/T 42457-2023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14:paraId="08FCFCE4">
            <w:pPr>
              <w:pStyle w:val="4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3411BE81">
            <w:pPr>
              <w:pStyle w:val="4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 w14:paraId="4E912C2E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北京威努特技术有限公司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 w14:paraId="2B4F71AB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黄敏（</w:t>
            </w: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北京威努特技术有限公司</w:t>
            </w:r>
            <w:r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Times New Roman Regular" w:hAnsi="Times New Roman Regular" w:eastAsia="仿宋_GB2312" w:cs="Times New Roman Regular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等46人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center"/>
          </w:tcPr>
          <w:p w14:paraId="253850D8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151C38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</w:trPr>
        <w:tc>
          <w:tcPr>
            <w:tcW w:w="1123" w:type="dxa"/>
            <w:tcBorders>
              <w:tl2br w:val="nil"/>
              <w:tr2bl w:val="nil"/>
            </w:tcBorders>
            <w:vAlign w:val="center"/>
          </w:tcPr>
          <w:p w14:paraId="280B7E68">
            <w:pPr>
              <w:pStyle w:val="4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国家标准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vAlign w:val="center"/>
          </w:tcPr>
          <w:p w14:paraId="3AD0D51B">
            <w:pPr>
              <w:pStyle w:val="4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pacing w:val="-9"/>
                <w:szCs w:val="21"/>
                <w14:textFill>
                  <w14:solidFill>
                    <w14:schemeClr w14:val="tx1"/>
                  </w14:solidFill>
                </w14:textFill>
              </w:rPr>
              <w:t>智能制造应用互联</w:t>
            </w: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pacing w:val="27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pacing w:val="-9"/>
                <w:szCs w:val="21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pacing w:val="-5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pacing w:val="-9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pacing w:val="-56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pacing w:val="-9"/>
                <w:szCs w:val="21"/>
                <w14:textFill>
                  <w14:solidFill>
                    <w14:schemeClr w14:val="tx1"/>
                  </w14:solidFill>
                </w14:textFill>
              </w:rPr>
              <w:t>部分：</w:t>
            </w: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pacing w:val="-3"/>
                <w:szCs w:val="21"/>
                <w14:textFill>
                  <w14:solidFill>
                    <w14:schemeClr w14:val="tx1"/>
                  </w14:solidFill>
                </w14:textFill>
              </w:rPr>
              <w:t>集成技术要求</w:t>
            </w:r>
          </w:p>
        </w:tc>
        <w:tc>
          <w:tcPr>
            <w:tcW w:w="758" w:type="dxa"/>
            <w:tcBorders>
              <w:tl2br w:val="nil"/>
              <w:tr2bl w:val="nil"/>
            </w:tcBorders>
            <w:vAlign w:val="center"/>
          </w:tcPr>
          <w:p w14:paraId="32C2A198">
            <w:pPr>
              <w:pStyle w:val="4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14:paraId="71D96689">
            <w:pPr>
              <w:pStyle w:val="4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GB/T</w:t>
            </w:r>
          </w:p>
          <w:p w14:paraId="0C89EF12">
            <w:pPr>
              <w:pStyle w:val="4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42405-1-2023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14:paraId="57CF6CB9">
            <w:pPr>
              <w:pStyle w:val="4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2DA14DFC">
            <w:pPr>
              <w:pStyle w:val="4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 w14:paraId="06CD1A67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联通（广东）产业互联网有限公司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 w14:paraId="57A7469C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联通（广东）产业互联网有限公司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center"/>
          </w:tcPr>
          <w:p w14:paraId="0CB44A05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  <w:tr w14:paraId="517A9C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</w:trPr>
        <w:tc>
          <w:tcPr>
            <w:tcW w:w="1123" w:type="dxa"/>
            <w:tcBorders>
              <w:tl2br w:val="nil"/>
              <w:tr2bl w:val="nil"/>
            </w:tcBorders>
            <w:vAlign w:val="center"/>
          </w:tcPr>
          <w:p w14:paraId="747C977D">
            <w:pPr>
              <w:pStyle w:val="4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国家标准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vAlign w:val="center"/>
          </w:tcPr>
          <w:p w14:paraId="6DADE788">
            <w:pPr>
              <w:pStyle w:val="4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工业互联网平台异构协议兼容适配要求</w:t>
            </w:r>
          </w:p>
        </w:tc>
        <w:tc>
          <w:tcPr>
            <w:tcW w:w="758" w:type="dxa"/>
            <w:tcBorders>
              <w:tl2br w:val="nil"/>
              <w:tr2bl w:val="nil"/>
            </w:tcBorders>
            <w:vAlign w:val="center"/>
          </w:tcPr>
          <w:p w14:paraId="2C6249A8">
            <w:pPr>
              <w:pStyle w:val="4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876" w:type="dxa"/>
            <w:tcBorders>
              <w:tl2br w:val="nil"/>
              <w:tr2bl w:val="nil"/>
            </w:tcBorders>
            <w:vAlign w:val="center"/>
          </w:tcPr>
          <w:p w14:paraId="17589B73">
            <w:pPr>
              <w:pStyle w:val="4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GB/T 43738-2024</w:t>
            </w:r>
          </w:p>
        </w:tc>
        <w:tc>
          <w:tcPr>
            <w:tcW w:w="1024" w:type="dxa"/>
            <w:tcBorders>
              <w:tl2br w:val="nil"/>
              <w:tr2bl w:val="nil"/>
            </w:tcBorders>
            <w:vAlign w:val="center"/>
          </w:tcPr>
          <w:p w14:paraId="1B6BCCB3">
            <w:pPr>
              <w:pStyle w:val="4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2024年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 w14:paraId="5081D2C5">
            <w:pPr>
              <w:pStyle w:val="4"/>
              <w:ind w:firstLine="0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 w14:paraId="2D9E376F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深圳市宏电技术股份有限公司</w:t>
            </w:r>
          </w:p>
        </w:tc>
        <w:tc>
          <w:tcPr>
            <w:tcW w:w="878" w:type="dxa"/>
            <w:tcBorders>
              <w:tl2br w:val="nil"/>
              <w:tr2bl w:val="nil"/>
            </w:tcBorders>
            <w:vAlign w:val="center"/>
          </w:tcPr>
          <w:p w14:paraId="6FEC73EF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深圳市宏电技术股份有限公司</w:t>
            </w:r>
          </w:p>
        </w:tc>
        <w:tc>
          <w:tcPr>
            <w:tcW w:w="1221" w:type="dxa"/>
            <w:tcBorders>
              <w:tl2br w:val="nil"/>
              <w:tr2bl w:val="nil"/>
            </w:tcBorders>
            <w:vAlign w:val="center"/>
          </w:tcPr>
          <w:p w14:paraId="1CE107E8">
            <w:pPr>
              <w:spacing w:line="240" w:lineRule="exact"/>
              <w:jc w:val="center"/>
              <w:rPr>
                <w:rFonts w:hint="default" w:ascii="Times New Roman Regular" w:hAnsi="Times New Roman Regular" w:eastAsia="仿宋_GB2312" w:cs="Times New Roman Regular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 Regular" w:hAnsi="Times New Roman Regular" w:eastAsia="仿宋_GB2312" w:cs="Times New Roma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有效</w:t>
            </w:r>
          </w:p>
        </w:tc>
      </w:tr>
    </w:tbl>
    <w:p w14:paraId="16807767">
      <w:pPr>
        <w:spacing w:line="360" w:lineRule="auto"/>
        <w:jc w:val="center"/>
        <w:rPr>
          <w:rFonts w:hint="default" w:ascii="Arial Bold" w:hAnsi="Arial Bold" w:cs="Arial Bold"/>
          <w:b/>
          <w:bCs/>
          <w:sz w:val="28"/>
          <w:szCs w:val="28"/>
        </w:rPr>
      </w:pPr>
      <w:r>
        <w:rPr>
          <w:rFonts w:hint="default" w:ascii="Arial Bold" w:hAnsi="Arial Bold" w:cs="Arial Bold"/>
          <w:b/>
          <w:bCs/>
          <w:sz w:val="28"/>
          <w:szCs w:val="28"/>
        </w:rPr>
        <w:t>主要知识产权和标准规范等目录（不超过10件）</w:t>
      </w:r>
    </w:p>
    <w:sectPr>
      <w:footerReference r:id="rId5" w:type="default"/>
      <w:pgSz w:w="11906" w:h="16839"/>
      <w:pgMar w:top="1431" w:right="933" w:bottom="1114" w:left="1499" w:header="0" w:footer="83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2000019F" w:csb1="4F01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Bold">
    <w:altName w:val="Arial"/>
    <w:panose1 w:val="020B0604020202090204"/>
    <w:charset w:val="00"/>
    <w:family w:val="auto"/>
    <w:pitch w:val="default"/>
    <w:sig w:usb0="00000000" w:usb1="00000000" w:usb2="00000001" w:usb3="00000000" w:csb0="400001BF" w:csb1="DFF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BB4CE">
    <w:pPr>
      <w:spacing w:before="1" w:line="176" w:lineRule="auto"/>
      <w:ind w:left="211"/>
      <w:rPr>
        <w:rFonts w:ascii="宋体" w:hAnsi="宋体" w:eastAsia="宋体" w:cs="宋体"/>
        <w:sz w:val="28"/>
        <w:szCs w:val="28"/>
      </w:rPr>
    </w:pPr>
    <w:r>
      <w:pict>
        <v:shape id="_x0000_s4097" o:spid="_x0000_s4097" o:spt="202" type="#_x0000_t202" style="position:absolute;left:0pt;margin-left:228.7pt;margin-top:0.85pt;height:6.35pt;width:16.55pt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7DD114C3">
                <w:pPr>
                  <w:spacing w:before="20" w:line="86" w:lineRule="exact"/>
                  <w:ind w:left="20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eastAsia="Times New Roman" w:cs="Times New Roman"/>
                    <w:spacing w:val="-4"/>
                    <w:position w:val="-1"/>
                    <w:sz w:val="18"/>
                    <w:szCs w:val="18"/>
                  </w:rPr>
                  <w:t>-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position w:val="-1"/>
                    <w:sz w:val="18"/>
                    <w:szCs w:val="18"/>
                  </w:rPr>
                  <w:t xml:space="preserve">    </w:t>
                </w:r>
                <w:r>
                  <w:rPr>
                    <w:rFonts w:ascii="Times New Roman" w:hAnsi="Times New Roman" w:eastAsia="Times New Roman" w:cs="Times New Roman"/>
                    <w:spacing w:val="-4"/>
                    <w:position w:val="-1"/>
                    <w:sz w:val="18"/>
                    <w:szCs w:val="18"/>
                  </w:rPr>
                  <w:t>-</w:t>
                </w:r>
              </w:p>
            </w:txbxContent>
          </v:textbox>
        </v:shape>
      </w:pict>
    </w:r>
    <w:r>
      <w:rPr>
        <w:rFonts w:ascii="宋体" w:hAnsi="宋体" w:eastAsia="宋体" w:cs="宋体"/>
        <w:spacing w:val="-8"/>
        <w:sz w:val="28"/>
        <w:szCs w:val="28"/>
      </w:rPr>
      <w:t>-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28897"/>
    <w:multiLevelType w:val="singleLevel"/>
    <w:tmpl w:val="FFB288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27DF6E7E"/>
    <w:rsid w:val="4E395D06"/>
    <w:rsid w:val="57C38BC1"/>
    <w:rsid w:val="5B3D7C21"/>
    <w:rsid w:val="5FFFCC04"/>
    <w:rsid w:val="6AFF8921"/>
    <w:rsid w:val="6D7BFABA"/>
    <w:rsid w:val="78B33D9C"/>
    <w:rsid w:val="7FDF8907"/>
    <w:rsid w:val="7FE118E9"/>
    <w:rsid w:val="7FF531C4"/>
    <w:rsid w:val="BDF5DB77"/>
    <w:rsid w:val="BDFD3091"/>
    <w:rsid w:val="DB5F2776"/>
    <w:rsid w:val="EFEB4620"/>
    <w:rsid w:val="F3A57C2F"/>
    <w:rsid w:val="FDB75E2B"/>
    <w:rsid w:val="FFFF77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方正小标宋简体"/>
      <w:bCs/>
      <w:kern w:val="44"/>
      <w:sz w:val="48"/>
      <w:szCs w:val="44"/>
    </w:rPr>
  </w:style>
  <w:style w:type="paragraph" w:styleId="3">
    <w:name w:val="heading 6"/>
    <w:basedOn w:val="1"/>
    <w:next w:val="1"/>
    <w:qFormat/>
    <w:uiPriority w:val="9"/>
    <w:pPr>
      <w:keepNext/>
      <w:keepLines/>
      <w:suppressAutoHyphen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ind w:firstLine="420"/>
    </w:pPr>
  </w:style>
  <w:style w:type="paragraph" w:styleId="5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unhideWhenUsed/>
    <w:qFormat/>
    <w:uiPriority w:val="0"/>
    <w:pPr>
      <w:ind w:firstLine="420" w:firstLineChars="200"/>
    </w:pPr>
  </w:style>
  <w:style w:type="table" w:customStyle="1" w:styleId="10">
    <w:name w:val="Table Normal"/>
    <w:basedOn w:val="8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character" w:customStyle="1" w:styleId="12">
    <w:name w:val="15"/>
    <w:basedOn w:val="9"/>
    <w:qFormat/>
    <w:uiPriority w:val="0"/>
    <w:rPr>
      <w:rFonts w:hint="default" w:ascii="Times New Roman" w:hAnsi="Times New Roman" w:cs="Times New Roman"/>
    </w:rPr>
  </w:style>
  <w:style w:type="paragraph" w:customStyle="1" w:styleId="13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color w:val="000000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1464</Words>
  <Characters>1751</Characters>
  <Lines>1</Lines>
  <Paragraphs>1</Paragraphs>
  <TotalTime>20</TotalTime>
  <ScaleCrop>false</ScaleCrop>
  <LinksUpToDate>false</LinksUpToDate>
  <CharactersWithSpaces>1771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2024-12-28T19:00:00Z</dcterms:created>
  <dc:creator>藏羚羊^^</dc:creator>
  <cp:lastModifiedBy>Chandler</cp:lastModifiedBy>
  <dcterms:modified xsi:type="dcterms:W3CDTF">2025-03-24T07:23:22Z</dcterms:modified>
  <dc:title>附件4 2024年度广东省科学技奖公示表1203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2024-12-27T11:01:23Z</vt:filetime>
  </property>
  <property fmtid="{D5CDD505-2E9C-101B-9397-08002B2CF9AE}" pid="4" name="KSOProductBuildVer">
    <vt:lpwstr>2052-12.1.0.20305</vt:lpwstr>
  </property>
  <property fmtid="{D5CDD505-2E9C-101B-9397-08002B2CF9AE}" pid="5" name="ICV">
    <vt:lpwstr>CD2DE278DDBB462D96342F17C21769C7_13</vt:lpwstr>
  </property>
  <property fmtid="{D5CDD505-2E9C-101B-9397-08002B2CF9AE}" pid="6" name="KSOTemplateDocerSaveRecord">
    <vt:lpwstr>eyJoZGlkIjoiNmJhZWFiYTdmM2JkOGFmNGU0ZGJlNDM1MGRhNGZhZTUiLCJ1c2VySWQiOiI0NzI1NDMxMTgifQ==</vt:lpwstr>
  </property>
</Properties>
</file>